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F" w:rsidRPr="001255DD" w:rsidRDefault="005908FF" w:rsidP="005908FF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b/>
          <w:color w:val="000000" w:themeColor="text1"/>
        </w:rPr>
        <w:t xml:space="preserve">U-34(капитан-лейтенант </w:t>
      </w:r>
      <w:proofErr w:type="spellStart"/>
      <w:r w:rsidRPr="001255DD">
        <w:rPr>
          <w:b/>
          <w:color w:val="000000" w:themeColor="text1"/>
        </w:rPr>
        <w:t>Ролльман</w:t>
      </w:r>
      <w:proofErr w:type="spellEnd"/>
      <w:r w:rsidRPr="001255DD">
        <w:rPr>
          <w:b/>
          <w:color w:val="000000" w:themeColor="text1"/>
        </w:rPr>
        <w:t xml:space="preserve">), </w:t>
      </w:r>
    </w:p>
    <w:p w:rsidR="005908FF" w:rsidRPr="001255DD" w:rsidRDefault="005908FF" w:rsidP="005908FF">
      <w:pPr>
        <w:pStyle w:val="a3"/>
        <w:shd w:val="clear" w:color="auto" w:fill="FBFBFB"/>
        <w:spacing w:before="0" w:beforeAutospacing="0" w:after="0" w:afterAutospacing="0"/>
        <w:jc w:val="both"/>
        <w:rPr>
          <w:rStyle w:val="mw-headline"/>
          <w:color w:val="000000" w:themeColor="text1"/>
        </w:rPr>
      </w:pPr>
      <w:r w:rsidRPr="001255DD">
        <w:rPr>
          <w:b/>
          <w:color w:val="000000" w:themeColor="text1"/>
        </w:rPr>
        <w:t xml:space="preserve">U-30(капитан-лейтенант </w:t>
      </w:r>
      <w:proofErr w:type="spellStart"/>
      <w:r w:rsidRPr="001255DD">
        <w:rPr>
          <w:b/>
          <w:color w:val="000000" w:themeColor="text1"/>
        </w:rPr>
        <w:t>Лемп</w:t>
      </w:r>
      <w:proofErr w:type="spellEnd"/>
      <w:r w:rsidRPr="001255DD">
        <w:rPr>
          <w:b/>
          <w:color w:val="000000" w:themeColor="text1"/>
        </w:rPr>
        <w:t>)</w:t>
      </w:r>
      <w:r w:rsidRPr="001255DD">
        <w:rPr>
          <w:color w:val="000000" w:themeColor="text1"/>
        </w:rPr>
        <w:t xml:space="preserve"> тип </w:t>
      </w:r>
      <w:r w:rsidRPr="001255DD">
        <w:rPr>
          <w:rStyle w:val="mw-headline"/>
          <w:color w:val="000000" w:themeColor="text1"/>
        </w:rPr>
        <w:t xml:space="preserve">VII-A    </w:t>
      </w:r>
    </w:p>
    <w:p w:rsidR="005908FF" w:rsidRPr="001255DD" w:rsidRDefault="005908FF" w:rsidP="005908FF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 w:themeColor="text1"/>
        </w:rPr>
      </w:pPr>
      <w:r w:rsidRPr="001255DD">
        <w:rPr>
          <w:color w:val="000000" w:themeColor="text1"/>
        </w:rPr>
        <w:t>Длина (м) — 64,51 (общая), 45,50 (прочный корпус), Ширина (м) — 5,85 (общая), 4,70 (прочный корпус)</w:t>
      </w:r>
      <w:proofErr w:type="gramStart"/>
      <w:r w:rsidRPr="001255DD">
        <w:rPr>
          <w:color w:val="000000" w:themeColor="text1"/>
        </w:rPr>
        <w:t>,В</w:t>
      </w:r>
      <w:proofErr w:type="gramEnd"/>
      <w:r w:rsidRPr="001255DD">
        <w:rPr>
          <w:color w:val="000000" w:themeColor="text1"/>
        </w:rPr>
        <w:t>ысота (м) — 9,50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Мощность (л/с) — 2310 (на поверхности), 750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узел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 — 17 (на поверхности), 8,0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Дальность (миль/узел) — 6200/10 (на поверхности), 94/4 (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погружённое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Торпеды — 11 штук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Торпедные аппараты — 4 носовых, 1 </w:t>
      </w:r>
      <w:proofErr w:type="gram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кормовой</w:t>
      </w:r>
      <w:proofErr w:type="gram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Мины — 22 штуки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Палубное орудие — 88/45 мм, 160 снарядов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Экипаж — 42-46 человек</w:t>
      </w:r>
    </w:p>
    <w:p w:rsidR="005908FF" w:rsidRPr="001255DD" w:rsidRDefault="005908FF" w:rsidP="005908F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глубина погружения (м) — 220.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4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6F84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08FF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9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9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2020-08-10T16:28:00Z</dcterms:created>
  <dcterms:modified xsi:type="dcterms:W3CDTF">2020-08-10T16:28:00Z</dcterms:modified>
</cp:coreProperties>
</file>